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4D876" w14:textId="04D9E279" w:rsidR="00CA0898" w:rsidRDefault="00CA0898" w:rsidP="004E3E6E">
      <w:pPr>
        <w:jc w:val="center"/>
        <w:rPr>
          <w:rFonts w:asciiTheme="majorBidi" w:hAnsiTheme="majorBidi" w:cstheme="majorBidi"/>
          <w:b/>
          <w:bCs/>
          <w:sz w:val="24"/>
          <w:szCs w:val="24"/>
          <w:lang w:bidi="ar-EG"/>
        </w:rPr>
      </w:pPr>
      <w:r w:rsidRPr="008557ED">
        <w:rPr>
          <w:noProof/>
          <w:lang w:val="ru-RU" w:eastAsia="ru-RU"/>
        </w:rPr>
        <w:drawing>
          <wp:inline distT="0" distB="0" distL="0" distR="0" wp14:anchorId="4A567506" wp14:editId="635F7CC2">
            <wp:extent cx="6152515" cy="1580765"/>
            <wp:effectExtent l="0" t="0" r="63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2515" cy="1580765"/>
                    </a:xfrm>
                    <a:prstGeom prst="rect">
                      <a:avLst/>
                    </a:prstGeom>
                    <a:noFill/>
                    <a:ln>
                      <a:noFill/>
                    </a:ln>
                  </pic:spPr>
                </pic:pic>
              </a:graphicData>
            </a:graphic>
          </wp:inline>
        </w:drawing>
      </w:r>
    </w:p>
    <w:p w14:paraId="37142AF6" w14:textId="055EE4A5" w:rsidR="00CA0898" w:rsidRPr="004E3E6E" w:rsidRDefault="006D66E2" w:rsidP="004E3E6E">
      <w:pPr>
        <w:jc w:val="center"/>
        <w:rPr>
          <w:rFonts w:asciiTheme="majorBidi" w:hAnsiTheme="majorBidi" w:cstheme="majorBidi"/>
          <w:b/>
          <w:bCs/>
          <w:sz w:val="24"/>
          <w:szCs w:val="24"/>
          <w:lang w:bidi="ar-EG"/>
        </w:rPr>
      </w:pPr>
      <w:r w:rsidRPr="004E3E6E">
        <w:rPr>
          <w:rFonts w:asciiTheme="majorBidi" w:hAnsiTheme="majorBidi" w:cstheme="majorBidi"/>
          <w:b/>
          <w:bCs/>
          <w:sz w:val="24"/>
          <w:szCs w:val="24"/>
          <w:lang w:bidi="ar-EG"/>
        </w:rPr>
        <w:t>Progress R</w:t>
      </w:r>
      <w:r w:rsidR="00CA0898" w:rsidRPr="004E3E6E">
        <w:rPr>
          <w:rFonts w:asciiTheme="majorBidi" w:hAnsiTheme="majorBidi" w:cstheme="majorBidi"/>
          <w:b/>
          <w:bCs/>
          <w:sz w:val="24"/>
          <w:szCs w:val="24"/>
          <w:lang w:bidi="ar-EG"/>
        </w:rPr>
        <w:t>epo</w:t>
      </w:r>
      <w:r w:rsidRPr="004E3E6E">
        <w:rPr>
          <w:rFonts w:asciiTheme="majorBidi" w:hAnsiTheme="majorBidi" w:cstheme="majorBidi"/>
          <w:b/>
          <w:bCs/>
          <w:sz w:val="24"/>
          <w:szCs w:val="24"/>
          <w:lang w:bidi="ar-EG"/>
        </w:rPr>
        <w:t>rt on the Food Balance Database</w:t>
      </w:r>
    </w:p>
    <w:p w14:paraId="4B2BCF7A" w14:textId="1D84A5D0" w:rsidR="00CA0898" w:rsidRPr="004E3E6E" w:rsidRDefault="00B11127" w:rsidP="004E3E6E">
      <w:pPr>
        <w:jc w:val="both"/>
        <w:rPr>
          <w:rFonts w:asciiTheme="majorBidi" w:hAnsiTheme="majorBidi" w:cstheme="majorBidi"/>
          <w:lang w:bidi="ar-EG"/>
        </w:rPr>
      </w:pPr>
      <w:r w:rsidRPr="004E3E6E">
        <w:rPr>
          <w:rFonts w:asciiTheme="majorBidi" w:hAnsiTheme="majorBidi" w:cstheme="majorBidi"/>
          <w:lang w:bidi="ar-EG"/>
        </w:rPr>
        <w:t xml:space="preserve">In accordance with the </w:t>
      </w:r>
      <w:r w:rsidR="00CA0898" w:rsidRPr="004E3E6E">
        <w:rPr>
          <w:rFonts w:asciiTheme="majorBidi" w:hAnsiTheme="majorBidi" w:cstheme="majorBidi"/>
          <w:lang w:bidi="ar-EG"/>
        </w:rPr>
        <w:t xml:space="preserve">Action Plan adopted by the 1st General Assembly held in Astana (now Nur-Sultan), Kazakhstan, April 26-28, 2016, and Resolution No. IOFS / GA / 1- 13- In 2019, adopted by the 2nd General Assembly of the IOFS held in Jeddah, Saudi Arabia, the Secretariat was requested to </w:t>
      </w:r>
      <w:r w:rsidR="004E3E6E" w:rsidRPr="004E3E6E">
        <w:rPr>
          <w:rFonts w:asciiTheme="majorBidi" w:hAnsiTheme="majorBidi" w:cstheme="majorBidi"/>
          <w:lang w:bidi="ar-EG"/>
        </w:rPr>
        <w:t>create and develop</w:t>
      </w:r>
      <w:r w:rsidR="00CA0898" w:rsidRPr="004E3E6E">
        <w:rPr>
          <w:rFonts w:asciiTheme="majorBidi" w:hAnsiTheme="majorBidi" w:cstheme="majorBidi"/>
          <w:lang w:bidi="ar-EG"/>
        </w:rPr>
        <w:t xml:space="preserve"> the performance of the Food Balance Database (Database) platform.</w:t>
      </w:r>
    </w:p>
    <w:p w14:paraId="2769ED57" w14:textId="5E058A7A" w:rsidR="00CA0898" w:rsidRPr="004E3E6E" w:rsidRDefault="00CA0898" w:rsidP="00B11127">
      <w:pPr>
        <w:jc w:val="both"/>
        <w:rPr>
          <w:rFonts w:asciiTheme="majorBidi" w:hAnsiTheme="majorBidi" w:cstheme="majorBidi"/>
          <w:lang w:bidi="ar-EG"/>
        </w:rPr>
      </w:pPr>
      <w:r w:rsidRPr="004E3E6E">
        <w:rPr>
          <w:rFonts w:asciiTheme="majorBidi" w:hAnsiTheme="majorBidi" w:cstheme="majorBidi"/>
          <w:lang w:bidi="ar-EG"/>
        </w:rPr>
        <w:t xml:space="preserve">A competition </w:t>
      </w:r>
      <w:proofErr w:type="gramStart"/>
      <w:r w:rsidRPr="004E3E6E">
        <w:rPr>
          <w:rFonts w:asciiTheme="majorBidi" w:hAnsiTheme="majorBidi" w:cstheme="majorBidi"/>
          <w:lang w:bidi="ar-EG"/>
        </w:rPr>
        <w:t>was held</w:t>
      </w:r>
      <w:proofErr w:type="gramEnd"/>
      <w:r w:rsidRPr="004E3E6E">
        <w:rPr>
          <w:rFonts w:asciiTheme="majorBidi" w:hAnsiTheme="majorBidi" w:cstheme="majorBidi"/>
          <w:lang w:bidi="ar-EG"/>
        </w:rPr>
        <w:t xml:space="preserve"> by the IOFS Secretariat to create the Food Balance Database and </w:t>
      </w:r>
      <w:r w:rsidR="00B11127" w:rsidRPr="004E3E6E">
        <w:rPr>
          <w:rFonts w:asciiTheme="majorBidi" w:hAnsiTheme="majorBidi" w:cstheme="majorBidi"/>
          <w:lang w:bidi="ar-EG"/>
        </w:rPr>
        <w:t>an</w:t>
      </w:r>
      <w:r w:rsidRPr="004E3E6E">
        <w:rPr>
          <w:rFonts w:asciiTheme="majorBidi" w:hAnsiTheme="majorBidi" w:cstheme="majorBidi"/>
          <w:lang w:bidi="ar-EG"/>
        </w:rPr>
        <w:t xml:space="preserve"> </w:t>
      </w:r>
      <w:r w:rsidR="00B11127" w:rsidRPr="004E3E6E">
        <w:rPr>
          <w:rFonts w:asciiTheme="majorBidi" w:hAnsiTheme="majorBidi" w:cstheme="majorBidi"/>
          <w:lang w:bidi="ar-EG"/>
        </w:rPr>
        <w:t>IT-</w:t>
      </w:r>
      <w:r w:rsidRPr="004E3E6E">
        <w:rPr>
          <w:rFonts w:asciiTheme="majorBidi" w:hAnsiTheme="majorBidi" w:cstheme="majorBidi"/>
          <w:lang w:bidi="ar-EG"/>
        </w:rPr>
        <w:t xml:space="preserve">analysis company, </w:t>
      </w:r>
      <w:proofErr w:type="spellStart"/>
      <w:r w:rsidRPr="004E3E6E">
        <w:rPr>
          <w:rFonts w:asciiTheme="majorBidi" w:hAnsiTheme="majorBidi" w:cstheme="majorBidi"/>
          <w:lang w:bidi="ar-EG"/>
        </w:rPr>
        <w:t>Datanomix</w:t>
      </w:r>
      <w:proofErr w:type="spellEnd"/>
      <w:r w:rsidRPr="004E3E6E">
        <w:rPr>
          <w:rFonts w:asciiTheme="majorBidi" w:hAnsiTheme="majorBidi" w:cstheme="majorBidi"/>
          <w:lang w:bidi="ar-EG"/>
        </w:rPr>
        <w:t xml:space="preserve">, specialized in </w:t>
      </w:r>
      <w:proofErr w:type="spellStart"/>
      <w:r w:rsidRPr="004E3E6E">
        <w:rPr>
          <w:rFonts w:asciiTheme="majorBidi" w:hAnsiTheme="majorBidi" w:cstheme="majorBidi"/>
          <w:lang w:bidi="ar-EG"/>
        </w:rPr>
        <w:t>Qlik</w:t>
      </w:r>
      <w:proofErr w:type="spellEnd"/>
      <w:r w:rsidRPr="004E3E6E">
        <w:rPr>
          <w:rFonts w:asciiTheme="majorBidi" w:hAnsiTheme="majorBidi" w:cstheme="majorBidi"/>
          <w:lang w:bidi="ar-EG"/>
        </w:rPr>
        <w:t xml:space="preserve"> technology, was selected. QlikTech develops technologies for data analysis and visualization. QlikTech </w:t>
      </w:r>
      <w:proofErr w:type="gramStart"/>
      <w:r w:rsidRPr="004E3E6E">
        <w:rPr>
          <w:rFonts w:asciiTheme="majorBidi" w:hAnsiTheme="majorBidi" w:cstheme="majorBidi"/>
          <w:lang w:bidi="ar-EG"/>
        </w:rPr>
        <w:t>was established</w:t>
      </w:r>
      <w:proofErr w:type="gramEnd"/>
      <w:r w:rsidRPr="004E3E6E">
        <w:rPr>
          <w:rFonts w:asciiTheme="majorBidi" w:hAnsiTheme="majorBidi" w:cstheme="majorBidi"/>
          <w:lang w:bidi="ar-EG"/>
        </w:rPr>
        <w:t xml:space="preserve"> in 1993 in Sweden and </w:t>
      </w:r>
      <w:r w:rsidR="006D66E2" w:rsidRPr="004E3E6E">
        <w:rPr>
          <w:rFonts w:asciiTheme="majorBidi" w:hAnsiTheme="majorBidi" w:cstheme="majorBidi"/>
          <w:lang w:bidi="ar-EG"/>
        </w:rPr>
        <w:t xml:space="preserve">is </w:t>
      </w:r>
      <w:r w:rsidRPr="004E3E6E">
        <w:rPr>
          <w:rFonts w:asciiTheme="majorBidi" w:hAnsiTheme="majorBidi" w:cstheme="majorBidi"/>
          <w:lang w:bidi="ar-EG"/>
        </w:rPr>
        <w:t>currently registered in Pennsylvania, US</w:t>
      </w:r>
      <w:r w:rsidR="006D66E2" w:rsidRPr="004E3E6E">
        <w:rPr>
          <w:rFonts w:asciiTheme="majorBidi" w:hAnsiTheme="majorBidi" w:cstheme="majorBidi"/>
          <w:lang w:bidi="ar-EG"/>
        </w:rPr>
        <w:t>A</w:t>
      </w:r>
      <w:r w:rsidRPr="004E3E6E">
        <w:rPr>
          <w:rFonts w:asciiTheme="majorBidi" w:hAnsiTheme="majorBidi" w:cstheme="majorBidi"/>
          <w:lang w:bidi="ar-EG"/>
        </w:rPr>
        <w:t>.</w:t>
      </w:r>
    </w:p>
    <w:p w14:paraId="4935FA57" w14:textId="2690953B" w:rsidR="00CA0898" w:rsidRPr="004E3E6E" w:rsidRDefault="00CA0898" w:rsidP="00547299">
      <w:pPr>
        <w:jc w:val="both"/>
        <w:rPr>
          <w:rFonts w:asciiTheme="majorBidi" w:hAnsiTheme="majorBidi" w:cstheme="majorBidi"/>
          <w:lang w:bidi="ar-EG"/>
        </w:rPr>
      </w:pPr>
      <w:r w:rsidRPr="004E3E6E">
        <w:rPr>
          <w:rFonts w:asciiTheme="majorBidi" w:hAnsiTheme="majorBidi" w:cstheme="majorBidi"/>
          <w:lang w:bidi="ar-EG"/>
        </w:rPr>
        <w:t xml:space="preserve">To date, the Database </w:t>
      </w:r>
      <w:proofErr w:type="gramStart"/>
      <w:r w:rsidRPr="004E3E6E">
        <w:rPr>
          <w:rFonts w:asciiTheme="majorBidi" w:hAnsiTheme="majorBidi" w:cstheme="majorBidi"/>
          <w:lang w:bidi="ar-EG"/>
        </w:rPr>
        <w:t>has been successfully created</w:t>
      </w:r>
      <w:proofErr w:type="gramEnd"/>
      <w:r w:rsidRPr="004E3E6E">
        <w:rPr>
          <w:rFonts w:asciiTheme="majorBidi" w:hAnsiTheme="majorBidi" w:cstheme="majorBidi"/>
          <w:lang w:bidi="ar-EG"/>
        </w:rPr>
        <w:t xml:space="preserve"> and is running on the Qlik Sense platform. The IOFS database model </w:t>
      </w:r>
      <w:proofErr w:type="gramStart"/>
      <w:r w:rsidRPr="004E3E6E">
        <w:rPr>
          <w:rFonts w:asciiTheme="majorBidi" w:hAnsiTheme="majorBidi" w:cstheme="majorBidi"/>
          <w:lang w:bidi="ar-EG"/>
        </w:rPr>
        <w:t>is based</w:t>
      </w:r>
      <w:proofErr w:type="gramEnd"/>
      <w:r w:rsidRPr="004E3E6E">
        <w:rPr>
          <w:rFonts w:asciiTheme="majorBidi" w:hAnsiTheme="majorBidi" w:cstheme="majorBidi"/>
          <w:lang w:bidi="ar-EG"/>
        </w:rPr>
        <w:t xml:space="preserve"> on the principles of complexity and versatility to assess food security at the country level in an economy. At the same time, it helps to carry out a comparative analysis of the level of food security in individual countries, taking into account the requirements of the IOFS.</w:t>
      </w:r>
    </w:p>
    <w:p w14:paraId="3FB8487F" w14:textId="03310A8C" w:rsidR="00CA0898" w:rsidRPr="004E3E6E" w:rsidRDefault="00CA0898" w:rsidP="00547299">
      <w:pPr>
        <w:jc w:val="both"/>
        <w:rPr>
          <w:rFonts w:asciiTheme="majorBidi" w:hAnsiTheme="majorBidi" w:cstheme="majorBidi"/>
          <w:lang w:bidi="ar-EG"/>
        </w:rPr>
      </w:pPr>
      <w:r w:rsidRPr="004E3E6E">
        <w:rPr>
          <w:rFonts w:asciiTheme="majorBidi" w:hAnsiTheme="majorBidi" w:cstheme="majorBidi"/>
          <w:lang w:bidi="ar-EG"/>
        </w:rPr>
        <w:t>The database allows you to an</w:t>
      </w:r>
      <w:r w:rsidR="006D66E2" w:rsidRPr="004E3E6E">
        <w:rPr>
          <w:rFonts w:asciiTheme="majorBidi" w:hAnsiTheme="majorBidi" w:cstheme="majorBidi"/>
          <w:lang w:bidi="ar-EG"/>
        </w:rPr>
        <w:t xml:space="preserve">alyze trade flows between IOFS Member States </w:t>
      </w:r>
      <w:r w:rsidRPr="004E3E6E">
        <w:rPr>
          <w:rFonts w:asciiTheme="majorBidi" w:hAnsiTheme="majorBidi" w:cstheme="majorBidi"/>
          <w:lang w:bidi="ar-EG"/>
        </w:rPr>
        <w:t>as well as trade relations with other countries of the world. Food balance data includes information on production</w:t>
      </w:r>
      <w:r w:rsidR="006D66E2" w:rsidRPr="004E3E6E">
        <w:rPr>
          <w:rFonts w:asciiTheme="majorBidi" w:hAnsiTheme="majorBidi" w:cstheme="majorBidi"/>
          <w:lang w:bidi="ar-EG"/>
        </w:rPr>
        <w:t xml:space="preserve"> maps, data on water resources </w:t>
      </w:r>
      <w:r w:rsidRPr="004E3E6E">
        <w:rPr>
          <w:rFonts w:asciiTheme="majorBidi" w:hAnsiTheme="majorBidi" w:cstheme="majorBidi"/>
          <w:lang w:bidi="ar-EG"/>
        </w:rPr>
        <w:t>as well as information on all agricultural commodities and products. It should also be noted that the Database complies with the bas</w:t>
      </w:r>
      <w:r w:rsidR="00B11127" w:rsidRPr="004E3E6E">
        <w:rPr>
          <w:rFonts w:asciiTheme="majorBidi" w:hAnsiTheme="majorBidi" w:cstheme="majorBidi"/>
          <w:lang w:bidi="ar-EG"/>
        </w:rPr>
        <w:t>ic principles of Halal, i.e.</w:t>
      </w:r>
      <w:r w:rsidRPr="004E3E6E">
        <w:rPr>
          <w:rFonts w:asciiTheme="majorBidi" w:hAnsiTheme="majorBidi" w:cstheme="majorBidi"/>
          <w:lang w:bidi="ar-EG"/>
        </w:rPr>
        <w:t xml:space="preserve">, </w:t>
      </w:r>
      <w:proofErr w:type="gramStart"/>
      <w:r w:rsidRPr="004E3E6E">
        <w:rPr>
          <w:rFonts w:asciiTheme="majorBidi" w:hAnsiTheme="majorBidi" w:cstheme="majorBidi"/>
          <w:lang w:bidi="ar-EG"/>
        </w:rPr>
        <w:t>pork,</w:t>
      </w:r>
      <w:proofErr w:type="gramEnd"/>
      <w:r w:rsidRPr="004E3E6E">
        <w:rPr>
          <w:rFonts w:asciiTheme="majorBidi" w:hAnsiTheme="majorBidi" w:cstheme="majorBidi"/>
          <w:lang w:bidi="ar-EG"/>
        </w:rPr>
        <w:t xml:space="preserve"> tobacco, alcohol, etc. are excluded from the list of goods.</w:t>
      </w:r>
    </w:p>
    <w:p w14:paraId="4761230E" w14:textId="53898CFD" w:rsidR="009E0308" w:rsidRPr="004E3E6E" w:rsidRDefault="009E0308" w:rsidP="00547299">
      <w:pPr>
        <w:jc w:val="both"/>
        <w:rPr>
          <w:rFonts w:asciiTheme="majorBidi" w:hAnsiTheme="majorBidi" w:cstheme="majorBidi"/>
          <w:lang w:bidi="ar-EG"/>
        </w:rPr>
      </w:pPr>
      <w:r w:rsidRPr="004E3E6E">
        <w:rPr>
          <w:rFonts w:asciiTheme="majorBidi" w:hAnsiTheme="majorBidi" w:cstheme="majorBidi"/>
          <w:lang w:bidi="ar-EG"/>
        </w:rPr>
        <w:t xml:space="preserve">To date, information for the Database </w:t>
      </w:r>
      <w:proofErr w:type="gramStart"/>
      <w:r w:rsidRPr="004E3E6E">
        <w:rPr>
          <w:rFonts w:asciiTheme="majorBidi" w:hAnsiTheme="majorBidi" w:cstheme="majorBidi"/>
          <w:lang w:bidi="ar-EG"/>
        </w:rPr>
        <w:t>has been obtained</w:t>
      </w:r>
      <w:proofErr w:type="gramEnd"/>
      <w:r w:rsidRPr="004E3E6E">
        <w:rPr>
          <w:rFonts w:asciiTheme="majorBidi" w:hAnsiTheme="majorBidi" w:cstheme="majorBidi"/>
          <w:lang w:bidi="ar-EG"/>
        </w:rPr>
        <w:t xml:space="preserve"> from sources such as UN </w:t>
      </w:r>
      <w:proofErr w:type="spellStart"/>
      <w:r w:rsidRPr="004E3E6E">
        <w:rPr>
          <w:rFonts w:asciiTheme="majorBidi" w:hAnsiTheme="majorBidi" w:cstheme="majorBidi"/>
          <w:lang w:bidi="ar-EG"/>
        </w:rPr>
        <w:t>Comtrade</w:t>
      </w:r>
      <w:proofErr w:type="spellEnd"/>
      <w:r w:rsidRPr="004E3E6E">
        <w:rPr>
          <w:rFonts w:asciiTheme="majorBidi" w:hAnsiTheme="majorBidi" w:cstheme="majorBidi"/>
          <w:lang w:bidi="ar-EG"/>
        </w:rPr>
        <w:t xml:space="preserve"> Database, United States Department of Agriculture, Food and Agriculture Organization of the United Nations, the </w:t>
      </w:r>
      <w:proofErr w:type="spellStart"/>
      <w:r w:rsidRPr="004E3E6E">
        <w:rPr>
          <w:rFonts w:asciiTheme="majorBidi" w:hAnsiTheme="majorBidi" w:cstheme="majorBidi"/>
          <w:lang w:bidi="ar-EG"/>
        </w:rPr>
        <w:t>Crowth</w:t>
      </w:r>
      <w:proofErr w:type="spellEnd"/>
      <w:r w:rsidRPr="004E3E6E">
        <w:rPr>
          <w:rFonts w:asciiTheme="majorBidi" w:hAnsiTheme="majorBidi" w:cstheme="majorBidi"/>
          <w:lang w:bidi="ar-EG"/>
        </w:rPr>
        <w:t xml:space="preserve"> Lab at Harvard </w:t>
      </w:r>
      <w:r w:rsidR="006D66E2" w:rsidRPr="004E3E6E">
        <w:rPr>
          <w:rFonts w:asciiTheme="majorBidi" w:hAnsiTheme="majorBidi" w:cstheme="majorBidi"/>
          <w:lang w:bidi="ar-EG"/>
        </w:rPr>
        <w:t>University</w:t>
      </w:r>
      <w:r w:rsidRPr="004E3E6E">
        <w:rPr>
          <w:rFonts w:asciiTheme="majorBidi" w:hAnsiTheme="majorBidi" w:cstheme="majorBidi"/>
          <w:lang w:bidi="ar-EG"/>
        </w:rPr>
        <w:t>.</w:t>
      </w:r>
    </w:p>
    <w:p w14:paraId="4ACF8054" w14:textId="1B4F3BB7" w:rsidR="00CA0898" w:rsidRPr="004E3E6E" w:rsidRDefault="006D66E2" w:rsidP="00CA0898">
      <w:pPr>
        <w:jc w:val="both"/>
        <w:rPr>
          <w:rFonts w:asciiTheme="majorBidi" w:hAnsiTheme="majorBidi" w:cstheme="majorBidi"/>
          <w:lang w:bidi="ar-EG"/>
        </w:rPr>
      </w:pPr>
      <w:r w:rsidRPr="004E3E6E">
        <w:rPr>
          <w:rFonts w:asciiTheme="majorBidi" w:hAnsiTheme="majorBidi" w:cstheme="majorBidi"/>
          <w:lang w:bidi="ar-EG"/>
        </w:rPr>
        <w:t>The D</w:t>
      </w:r>
      <w:r w:rsidR="00CA0898" w:rsidRPr="004E3E6E">
        <w:rPr>
          <w:rFonts w:asciiTheme="majorBidi" w:hAnsiTheme="majorBidi" w:cstheme="majorBidi"/>
          <w:lang w:bidi="ar-EG"/>
        </w:rPr>
        <w:t>atabase will be designed directly to create a single market for Halal food products within the OIC countries by replacing suppliers from other countries and directly allocating space (for exports and imports) in the domestic markets for agricultural enterprises of the OI</w:t>
      </w:r>
      <w:r w:rsidRPr="004E3E6E">
        <w:rPr>
          <w:rFonts w:asciiTheme="majorBidi" w:hAnsiTheme="majorBidi" w:cstheme="majorBidi"/>
          <w:lang w:bidi="ar-EG"/>
        </w:rPr>
        <w:t>C countries. In this case, the D</w:t>
      </w:r>
      <w:r w:rsidR="00CA0898" w:rsidRPr="004E3E6E">
        <w:rPr>
          <w:rFonts w:asciiTheme="majorBidi" w:hAnsiTheme="majorBidi" w:cstheme="majorBidi"/>
          <w:lang w:bidi="ar-EG"/>
        </w:rPr>
        <w:t>atabase will be one of the main information tools, including the latest available technological solutions.</w:t>
      </w:r>
      <w:bookmarkStart w:id="0" w:name="_GoBack"/>
      <w:bookmarkEnd w:id="0"/>
    </w:p>
    <w:p w14:paraId="1A8EB3B2" w14:textId="2D0CBF6A" w:rsidR="009E0308" w:rsidRPr="004E3E6E" w:rsidRDefault="009E0308" w:rsidP="00641AA1">
      <w:pPr>
        <w:jc w:val="both"/>
        <w:rPr>
          <w:rFonts w:asciiTheme="majorBidi" w:hAnsiTheme="majorBidi" w:cstheme="majorBidi"/>
          <w:lang w:bidi="ar-EG"/>
        </w:rPr>
      </w:pPr>
      <w:r w:rsidRPr="004E3E6E">
        <w:rPr>
          <w:rFonts w:asciiTheme="majorBidi" w:hAnsiTheme="majorBidi" w:cstheme="majorBidi"/>
          <w:lang w:bidi="ar-EG"/>
        </w:rPr>
        <w:t xml:space="preserve">IOFS </w:t>
      </w:r>
      <w:r w:rsidR="00CA0898" w:rsidRPr="004E3E6E">
        <w:rPr>
          <w:rFonts w:asciiTheme="majorBidi" w:hAnsiTheme="majorBidi" w:cstheme="majorBidi"/>
          <w:lang w:bidi="ar-EG"/>
        </w:rPr>
        <w:t>believe</w:t>
      </w:r>
      <w:r w:rsidRPr="004E3E6E">
        <w:rPr>
          <w:rFonts w:asciiTheme="majorBidi" w:hAnsiTheme="majorBidi" w:cstheme="majorBidi"/>
          <w:lang w:bidi="ar-EG"/>
        </w:rPr>
        <w:t>s</w:t>
      </w:r>
      <w:r w:rsidR="00CA0898" w:rsidRPr="004E3E6E">
        <w:rPr>
          <w:rFonts w:asciiTheme="majorBidi" w:hAnsiTheme="majorBidi" w:cstheme="majorBidi"/>
          <w:lang w:bidi="ar-EG"/>
        </w:rPr>
        <w:t xml:space="preserve"> that the </w:t>
      </w:r>
      <w:r w:rsidR="006D66E2" w:rsidRPr="004E3E6E">
        <w:rPr>
          <w:rFonts w:asciiTheme="majorBidi" w:hAnsiTheme="majorBidi" w:cstheme="majorBidi"/>
          <w:lang w:bidi="ar-EG"/>
        </w:rPr>
        <w:t xml:space="preserve">newly </w:t>
      </w:r>
      <w:r w:rsidR="00CA0898" w:rsidRPr="004E3E6E">
        <w:rPr>
          <w:rFonts w:asciiTheme="majorBidi" w:hAnsiTheme="majorBidi" w:cstheme="majorBidi"/>
          <w:lang w:bidi="ar-EG"/>
        </w:rPr>
        <w:t>created Database will contribut</w:t>
      </w:r>
      <w:r w:rsidR="00641AA1">
        <w:rPr>
          <w:rFonts w:asciiTheme="majorBidi" w:hAnsiTheme="majorBidi" w:cstheme="majorBidi"/>
          <w:lang w:bidi="ar-EG"/>
        </w:rPr>
        <w:t xml:space="preserve">e to the successful work of the </w:t>
      </w:r>
      <w:r w:rsidR="00CA0898" w:rsidRPr="004E3E6E">
        <w:rPr>
          <w:rFonts w:asciiTheme="majorBidi" w:hAnsiTheme="majorBidi" w:cstheme="majorBidi"/>
          <w:lang w:bidi="ar-EG"/>
        </w:rPr>
        <w:t xml:space="preserve">Islamic </w:t>
      </w:r>
      <w:r w:rsidR="006D66E2" w:rsidRPr="004E3E6E">
        <w:rPr>
          <w:rFonts w:asciiTheme="majorBidi" w:hAnsiTheme="majorBidi" w:cstheme="majorBidi"/>
          <w:lang w:bidi="ar-EG"/>
        </w:rPr>
        <w:t xml:space="preserve">Food </w:t>
      </w:r>
      <w:r w:rsidR="00B11127" w:rsidRPr="004E3E6E">
        <w:rPr>
          <w:rFonts w:asciiTheme="majorBidi" w:hAnsiTheme="majorBidi" w:cstheme="majorBidi"/>
          <w:lang w:bidi="ar-EG"/>
        </w:rPr>
        <w:t xml:space="preserve">Processing </w:t>
      </w:r>
      <w:r w:rsidR="006D66E2" w:rsidRPr="004E3E6E">
        <w:rPr>
          <w:rFonts w:asciiTheme="majorBidi" w:hAnsiTheme="majorBidi" w:cstheme="majorBidi"/>
          <w:lang w:bidi="ar-EG"/>
        </w:rPr>
        <w:t xml:space="preserve">Association (IFPA). Since </w:t>
      </w:r>
      <w:r w:rsidR="00CA0898" w:rsidRPr="004E3E6E">
        <w:rPr>
          <w:rFonts w:asciiTheme="majorBidi" w:hAnsiTheme="majorBidi" w:cstheme="majorBidi"/>
          <w:lang w:bidi="ar-EG"/>
        </w:rPr>
        <w:t>IFPA will specialize in increasing the export / import of food products among the OIC countries and data</w:t>
      </w:r>
      <w:r w:rsidRPr="004E3E6E">
        <w:rPr>
          <w:rFonts w:asciiTheme="majorBidi" w:hAnsiTheme="majorBidi" w:cstheme="majorBidi"/>
          <w:lang w:bidi="ar-EG"/>
        </w:rPr>
        <w:t xml:space="preserve">, </w:t>
      </w:r>
      <w:r w:rsidR="00B11127" w:rsidRPr="004E3E6E">
        <w:rPr>
          <w:rFonts w:asciiTheme="majorBidi" w:hAnsiTheme="majorBidi" w:cstheme="majorBidi"/>
          <w:lang w:bidi="ar-EG"/>
        </w:rPr>
        <w:t>Database</w:t>
      </w:r>
      <w:r w:rsidR="00CA0898" w:rsidRPr="004E3E6E">
        <w:rPr>
          <w:rFonts w:asciiTheme="majorBidi" w:hAnsiTheme="majorBidi" w:cstheme="majorBidi"/>
          <w:lang w:bidi="ar-EG"/>
        </w:rPr>
        <w:t xml:space="preserve"> </w:t>
      </w:r>
      <w:proofErr w:type="gramStart"/>
      <w:r w:rsidR="00CA0898" w:rsidRPr="004E3E6E">
        <w:rPr>
          <w:rFonts w:asciiTheme="majorBidi" w:hAnsiTheme="majorBidi" w:cstheme="majorBidi"/>
          <w:lang w:bidi="ar-EG"/>
        </w:rPr>
        <w:t>will be needed</w:t>
      </w:r>
      <w:proofErr w:type="gramEnd"/>
      <w:r w:rsidR="00CA0898" w:rsidRPr="004E3E6E">
        <w:rPr>
          <w:rFonts w:asciiTheme="majorBidi" w:hAnsiTheme="majorBidi" w:cstheme="majorBidi"/>
          <w:lang w:bidi="ar-EG"/>
        </w:rPr>
        <w:t xml:space="preserve"> when organizing the work of the private sector to identify the most successful countries for the export of certain food products. Using information from the Database </w:t>
      </w:r>
      <w:r w:rsidR="00B11127" w:rsidRPr="004E3E6E">
        <w:rPr>
          <w:rFonts w:asciiTheme="majorBidi" w:hAnsiTheme="majorBidi" w:cstheme="majorBidi"/>
          <w:lang w:bidi="ar-EG"/>
        </w:rPr>
        <w:t xml:space="preserve">would </w:t>
      </w:r>
      <w:r w:rsidR="00CA0898" w:rsidRPr="004E3E6E">
        <w:rPr>
          <w:rFonts w:asciiTheme="majorBidi" w:hAnsiTheme="majorBidi" w:cstheme="majorBidi"/>
          <w:lang w:bidi="ar-EG"/>
        </w:rPr>
        <w:t>enable the rational regulation of export and import of products when working with the private sector.</w:t>
      </w:r>
    </w:p>
    <w:p w14:paraId="0ED83EA7" w14:textId="2EBE32B8" w:rsidR="00DF5D66" w:rsidRPr="004E3E6E" w:rsidRDefault="009E0308" w:rsidP="004E3E6E">
      <w:pPr>
        <w:jc w:val="both"/>
        <w:rPr>
          <w:rFonts w:asciiTheme="majorBidi" w:hAnsiTheme="majorBidi" w:cstheme="majorBidi"/>
          <w:lang w:bidi="ar-EG"/>
        </w:rPr>
      </w:pPr>
      <w:r w:rsidRPr="004E3E6E">
        <w:rPr>
          <w:rFonts w:asciiTheme="majorBidi" w:hAnsiTheme="majorBidi" w:cstheme="majorBidi"/>
          <w:lang w:bidi="ar-EG"/>
        </w:rPr>
        <w:t xml:space="preserve">IOFS </w:t>
      </w:r>
      <w:r w:rsidR="006D66E2" w:rsidRPr="004E3E6E">
        <w:rPr>
          <w:rFonts w:asciiTheme="majorBidi" w:hAnsiTheme="majorBidi" w:cstheme="majorBidi"/>
          <w:lang w:bidi="ar-EG"/>
        </w:rPr>
        <w:t xml:space="preserve">has </w:t>
      </w:r>
      <w:r w:rsidRPr="004E3E6E">
        <w:rPr>
          <w:rFonts w:asciiTheme="majorBidi" w:hAnsiTheme="majorBidi" w:cstheme="majorBidi"/>
          <w:lang w:bidi="ar-EG"/>
        </w:rPr>
        <w:t>sent letters to the Minist</w:t>
      </w:r>
      <w:r w:rsidR="006D66E2" w:rsidRPr="004E3E6E">
        <w:rPr>
          <w:rFonts w:asciiTheme="majorBidi" w:hAnsiTheme="majorBidi" w:cstheme="majorBidi"/>
          <w:lang w:bidi="ar-EG"/>
        </w:rPr>
        <w:t>ries of Agriculture of all OIC Member S</w:t>
      </w:r>
      <w:r w:rsidRPr="004E3E6E">
        <w:rPr>
          <w:rFonts w:asciiTheme="majorBidi" w:hAnsiTheme="majorBidi" w:cstheme="majorBidi"/>
          <w:lang w:bidi="ar-EG"/>
        </w:rPr>
        <w:t xml:space="preserve">tates to collect accurate data on exports and imports in order to verify and update the information, since the information </w:t>
      </w:r>
      <w:proofErr w:type="gramStart"/>
      <w:r w:rsidRPr="004E3E6E">
        <w:rPr>
          <w:rFonts w:asciiTheme="majorBidi" w:hAnsiTheme="majorBidi" w:cstheme="majorBidi"/>
          <w:lang w:bidi="ar-EG"/>
        </w:rPr>
        <w:t>was previously obtained</w:t>
      </w:r>
      <w:proofErr w:type="gramEnd"/>
      <w:r w:rsidRPr="004E3E6E">
        <w:rPr>
          <w:rFonts w:asciiTheme="majorBidi" w:hAnsiTheme="majorBidi" w:cstheme="majorBidi"/>
          <w:lang w:bidi="ar-EG"/>
        </w:rPr>
        <w:t xml:space="preserve"> from publicly available sources. At the same time, the work on updating the data of the IOFS </w:t>
      </w:r>
      <w:proofErr w:type="gramStart"/>
      <w:r w:rsidRPr="004E3E6E">
        <w:rPr>
          <w:rFonts w:asciiTheme="majorBidi" w:hAnsiTheme="majorBidi" w:cstheme="majorBidi"/>
          <w:lang w:bidi="ar-EG"/>
        </w:rPr>
        <w:t xml:space="preserve">will be </w:t>
      </w:r>
      <w:r w:rsidR="004E3E6E">
        <w:rPr>
          <w:rFonts w:asciiTheme="majorBidi" w:hAnsiTheme="majorBidi" w:cstheme="majorBidi"/>
          <w:lang w:bidi="ar-EG"/>
        </w:rPr>
        <w:t>carried out</w:t>
      </w:r>
      <w:proofErr w:type="gramEnd"/>
      <w:r w:rsidR="004E3E6E">
        <w:rPr>
          <w:rFonts w:asciiTheme="majorBidi" w:hAnsiTheme="majorBidi" w:cstheme="majorBidi"/>
          <w:lang w:bidi="ar-EG"/>
        </w:rPr>
        <w:t xml:space="preserve"> on an ongoing basis.</w:t>
      </w:r>
    </w:p>
    <w:sectPr w:rsidR="00DF5D66" w:rsidRPr="004E3E6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02FAF"/>
    <w:multiLevelType w:val="hybridMultilevel"/>
    <w:tmpl w:val="0924EA2A"/>
    <w:lvl w:ilvl="0" w:tplc="EDD46C02">
      <w:start w:val="1"/>
      <w:numFmt w:val="bullet"/>
      <w:lvlText w:val=""/>
      <w:lvlJc w:val="left"/>
      <w:pPr>
        <w:tabs>
          <w:tab w:val="num" w:pos="720"/>
        </w:tabs>
        <w:ind w:left="720" w:hanging="360"/>
      </w:pPr>
      <w:rPr>
        <w:rFonts w:ascii="Wingdings" w:hAnsi="Wingdings" w:hint="default"/>
      </w:rPr>
    </w:lvl>
    <w:lvl w:ilvl="1" w:tplc="16C8617A" w:tentative="1">
      <w:start w:val="1"/>
      <w:numFmt w:val="bullet"/>
      <w:lvlText w:val=""/>
      <w:lvlJc w:val="left"/>
      <w:pPr>
        <w:tabs>
          <w:tab w:val="num" w:pos="1440"/>
        </w:tabs>
        <w:ind w:left="1440" w:hanging="360"/>
      </w:pPr>
      <w:rPr>
        <w:rFonts w:ascii="Wingdings" w:hAnsi="Wingdings" w:hint="default"/>
      </w:rPr>
    </w:lvl>
    <w:lvl w:ilvl="2" w:tplc="154E96BC" w:tentative="1">
      <w:start w:val="1"/>
      <w:numFmt w:val="bullet"/>
      <w:lvlText w:val=""/>
      <w:lvlJc w:val="left"/>
      <w:pPr>
        <w:tabs>
          <w:tab w:val="num" w:pos="2160"/>
        </w:tabs>
        <w:ind w:left="2160" w:hanging="360"/>
      </w:pPr>
      <w:rPr>
        <w:rFonts w:ascii="Wingdings" w:hAnsi="Wingdings" w:hint="default"/>
      </w:rPr>
    </w:lvl>
    <w:lvl w:ilvl="3" w:tplc="4F109B98" w:tentative="1">
      <w:start w:val="1"/>
      <w:numFmt w:val="bullet"/>
      <w:lvlText w:val=""/>
      <w:lvlJc w:val="left"/>
      <w:pPr>
        <w:tabs>
          <w:tab w:val="num" w:pos="2880"/>
        </w:tabs>
        <w:ind w:left="2880" w:hanging="360"/>
      </w:pPr>
      <w:rPr>
        <w:rFonts w:ascii="Wingdings" w:hAnsi="Wingdings" w:hint="default"/>
      </w:rPr>
    </w:lvl>
    <w:lvl w:ilvl="4" w:tplc="7F461F3A" w:tentative="1">
      <w:start w:val="1"/>
      <w:numFmt w:val="bullet"/>
      <w:lvlText w:val=""/>
      <w:lvlJc w:val="left"/>
      <w:pPr>
        <w:tabs>
          <w:tab w:val="num" w:pos="3600"/>
        </w:tabs>
        <w:ind w:left="3600" w:hanging="360"/>
      </w:pPr>
      <w:rPr>
        <w:rFonts w:ascii="Wingdings" w:hAnsi="Wingdings" w:hint="default"/>
      </w:rPr>
    </w:lvl>
    <w:lvl w:ilvl="5" w:tplc="401E23A0" w:tentative="1">
      <w:start w:val="1"/>
      <w:numFmt w:val="bullet"/>
      <w:lvlText w:val=""/>
      <w:lvlJc w:val="left"/>
      <w:pPr>
        <w:tabs>
          <w:tab w:val="num" w:pos="4320"/>
        </w:tabs>
        <w:ind w:left="4320" w:hanging="360"/>
      </w:pPr>
      <w:rPr>
        <w:rFonts w:ascii="Wingdings" w:hAnsi="Wingdings" w:hint="default"/>
      </w:rPr>
    </w:lvl>
    <w:lvl w:ilvl="6" w:tplc="F9E08F30" w:tentative="1">
      <w:start w:val="1"/>
      <w:numFmt w:val="bullet"/>
      <w:lvlText w:val=""/>
      <w:lvlJc w:val="left"/>
      <w:pPr>
        <w:tabs>
          <w:tab w:val="num" w:pos="5040"/>
        </w:tabs>
        <w:ind w:left="5040" w:hanging="360"/>
      </w:pPr>
      <w:rPr>
        <w:rFonts w:ascii="Wingdings" w:hAnsi="Wingdings" w:hint="default"/>
      </w:rPr>
    </w:lvl>
    <w:lvl w:ilvl="7" w:tplc="D18C79E2" w:tentative="1">
      <w:start w:val="1"/>
      <w:numFmt w:val="bullet"/>
      <w:lvlText w:val=""/>
      <w:lvlJc w:val="left"/>
      <w:pPr>
        <w:tabs>
          <w:tab w:val="num" w:pos="5760"/>
        </w:tabs>
        <w:ind w:left="5760" w:hanging="360"/>
      </w:pPr>
      <w:rPr>
        <w:rFonts w:ascii="Wingdings" w:hAnsi="Wingdings" w:hint="default"/>
      </w:rPr>
    </w:lvl>
    <w:lvl w:ilvl="8" w:tplc="52B8E16E" w:tentative="1">
      <w:start w:val="1"/>
      <w:numFmt w:val="bullet"/>
      <w:lvlText w:val=""/>
      <w:lvlJc w:val="left"/>
      <w:pPr>
        <w:tabs>
          <w:tab w:val="num" w:pos="6480"/>
        </w:tabs>
        <w:ind w:left="6480" w:hanging="360"/>
      </w:pPr>
      <w:rPr>
        <w:rFonts w:ascii="Wingdings" w:hAnsi="Wingdings" w:hint="default"/>
      </w:rPr>
    </w:lvl>
  </w:abstractNum>
  <w:abstractNum w:abstractNumId="1">
    <w:nsid w:val="1B471F51"/>
    <w:multiLevelType w:val="hybridMultilevel"/>
    <w:tmpl w:val="22E4D906"/>
    <w:lvl w:ilvl="0" w:tplc="4322E79E">
      <w:start w:val="1"/>
      <w:numFmt w:val="bullet"/>
      <w:lvlText w:val=""/>
      <w:lvlJc w:val="left"/>
      <w:pPr>
        <w:tabs>
          <w:tab w:val="num" w:pos="720"/>
        </w:tabs>
        <w:ind w:left="720" w:hanging="360"/>
      </w:pPr>
      <w:rPr>
        <w:rFonts w:ascii="Wingdings" w:hAnsi="Wingdings" w:hint="default"/>
      </w:rPr>
    </w:lvl>
    <w:lvl w:ilvl="1" w:tplc="4AEA57E2" w:tentative="1">
      <w:start w:val="1"/>
      <w:numFmt w:val="bullet"/>
      <w:lvlText w:val=""/>
      <w:lvlJc w:val="left"/>
      <w:pPr>
        <w:tabs>
          <w:tab w:val="num" w:pos="1440"/>
        </w:tabs>
        <w:ind w:left="1440" w:hanging="360"/>
      </w:pPr>
      <w:rPr>
        <w:rFonts w:ascii="Wingdings" w:hAnsi="Wingdings" w:hint="default"/>
      </w:rPr>
    </w:lvl>
    <w:lvl w:ilvl="2" w:tplc="F8DCB31A" w:tentative="1">
      <w:start w:val="1"/>
      <w:numFmt w:val="bullet"/>
      <w:lvlText w:val=""/>
      <w:lvlJc w:val="left"/>
      <w:pPr>
        <w:tabs>
          <w:tab w:val="num" w:pos="2160"/>
        </w:tabs>
        <w:ind w:left="2160" w:hanging="360"/>
      </w:pPr>
      <w:rPr>
        <w:rFonts w:ascii="Wingdings" w:hAnsi="Wingdings" w:hint="default"/>
      </w:rPr>
    </w:lvl>
    <w:lvl w:ilvl="3" w:tplc="76F2ADC6" w:tentative="1">
      <w:start w:val="1"/>
      <w:numFmt w:val="bullet"/>
      <w:lvlText w:val=""/>
      <w:lvlJc w:val="left"/>
      <w:pPr>
        <w:tabs>
          <w:tab w:val="num" w:pos="2880"/>
        </w:tabs>
        <w:ind w:left="2880" w:hanging="360"/>
      </w:pPr>
      <w:rPr>
        <w:rFonts w:ascii="Wingdings" w:hAnsi="Wingdings" w:hint="default"/>
      </w:rPr>
    </w:lvl>
    <w:lvl w:ilvl="4" w:tplc="083AF594" w:tentative="1">
      <w:start w:val="1"/>
      <w:numFmt w:val="bullet"/>
      <w:lvlText w:val=""/>
      <w:lvlJc w:val="left"/>
      <w:pPr>
        <w:tabs>
          <w:tab w:val="num" w:pos="3600"/>
        </w:tabs>
        <w:ind w:left="3600" w:hanging="360"/>
      </w:pPr>
      <w:rPr>
        <w:rFonts w:ascii="Wingdings" w:hAnsi="Wingdings" w:hint="default"/>
      </w:rPr>
    </w:lvl>
    <w:lvl w:ilvl="5" w:tplc="C0169D98" w:tentative="1">
      <w:start w:val="1"/>
      <w:numFmt w:val="bullet"/>
      <w:lvlText w:val=""/>
      <w:lvlJc w:val="left"/>
      <w:pPr>
        <w:tabs>
          <w:tab w:val="num" w:pos="4320"/>
        </w:tabs>
        <w:ind w:left="4320" w:hanging="360"/>
      </w:pPr>
      <w:rPr>
        <w:rFonts w:ascii="Wingdings" w:hAnsi="Wingdings" w:hint="default"/>
      </w:rPr>
    </w:lvl>
    <w:lvl w:ilvl="6" w:tplc="7FCA0028" w:tentative="1">
      <w:start w:val="1"/>
      <w:numFmt w:val="bullet"/>
      <w:lvlText w:val=""/>
      <w:lvlJc w:val="left"/>
      <w:pPr>
        <w:tabs>
          <w:tab w:val="num" w:pos="5040"/>
        </w:tabs>
        <w:ind w:left="5040" w:hanging="360"/>
      </w:pPr>
      <w:rPr>
        <w:rFonts w:ascii="Wingdings" w:hAnsi="Wingdings" w:hint="default"/>
      </w:rPr>
    </w:lvl>
    <w:lvl w:ilvl="7" w:tplc="5C2CA01C" w:tentative="1">
      <w:start w:val="1"/>
      <w:numFmt w:val="bullet"/>
      <w:lvlText w:val=""/>
      <w:lvlJc w:val="left"/>
      <w:pPr>
        <w:tabs>
          <w:tab w:val="num" w:pos="5760"/>
        </w:tabs>
        <w:ind w:left="5760" w:hanging="360"/>
      </w:pPr>
      <w:rPr>
        <w:rFonts w:ascii="Wingdings" w:hAnsi="Wingdings" w:hint="default"/>
      </w:rPr>
    </w:lvl>
    <w:lvl w:ilvl="8" w:tplc="BC78EE64" w:tentative="1">
      <w:start w:val="1"/>
      <w:numFmt w:val="bullet"/>
      <w:lvlText w:val=""/>
      <w:lvlJc w:val="left"/>
      <w:pPr>
        <w:tabs>
          <w:tab w:val="num" w:pos="6480"/>
        </w:tabs>
        <w:ind w:left="6480" w:hanging="360"/>
      </w:pPr>
      <w:rPr>
        <w:rFonts w:ascii="Wingdings" w:hAnsi="Wingdings" w:hint="default"/>
      </w:rPr>
    </w:lvl>
  </w:abstractNum>
  <w:abstractNum w:abstractNumId="2">
    <w:nsid w:val="548A7EB2"/>
    <w:multiLevelType w:val="hybridMultilevel"/>
    <w:tmpl w:val="7096A062"/>
    <w:lvl w:ilvl="0" w:tplc="587E4950">
      <w:start w:val="1"/>
      <w:numFmt w:val="bullet"/>
      <w:lvlText w:val=""/>
      <w:lvlJc w:val="left"/>
      <w:pPr>
        <w:tabs>
          <w:tab w:val="num" w:pos="720"/>
        </w:tabs>
        <w:ind w:left="720" w:hanging="360"/>
      </w:pPr>
      <w:rPr>
        <w:rFonts w:ascii="Wingdings" w:hAnsi="Wingdings" w:hint="default"/>
      </w:rPr>
    </w:lvl>
    <w:lvl w:ilvl="1" w:tplc="D0F83FC4" w:tentative="1">
      <w:start w:val="1"/>
      <w:numFmt w:val="bullet"/>
      <w:lvlText w:val=""/>
      <w:lvlJc w:val="left"/>
      <w:pPr>
        <w:tabs>
          <w:tab w:val="num" w:pos="1440"/>
        </w:tabs>
        <w:ind w:left="1440" w:hanging="360"/>
      </w:pPr>
      <w:rPr>
        <w:rFonts w:ascii="Wingdings" w:hAnsi="Wingdings" w:hint="default"/>
      </w:rPr>
    </w:lvl>
    <w:lvl w:ilvl="2" w:tplc="BE52D48E" w:tentative="1">
      <w:start w:val="1"/>
      <w:numFmt w:val="bullet"/>
      <w:lvlText w:val=""/>
      <w:lvlJc w:val="left"/>
      <w:pPr>
        <w:tabs>
          <w:tab w:val="num" w:pos="2160"/>
        </w:tabs>
        <w:ind w:left="2160" w:hanging="360"/>
      </w:pPr>
      <w:rPr>
        <w:rFonts w:ascii="Wingdings" w:hAnsi="Wingdings" w:hint="default"/>
      </w:rPr>
    </w:lvl>
    <w:lvl w:ilvl="3" w:tplc="E91C6C5A" w:tentative="1">
      <w:start w:val="1"/>
      <w:numFmt w:val="bullet"/>
      <w:lvlText w:val=""/>
      <w:lvlJc w:val="left"/>
      <w:pPr>
        <w:tabs>
          <w:tab w:val="num" w:pos="2880"/>
        </w:tabs>
        <w:ind w:left="2880" w:hanging="360"/>
      </w:pPr>
      <w:rPr>
        <w:rFonts w:ascii="Wingdings" w:hAnsi="Wingdings" w:hint="default"/>
      </w:rPr>
    </w:lvl>
    <w:lvl w:ilvl="4" w:tplc="58202A1C" w:tentative="1">
      <w:start w:val="1"/>
      <w:numFmt w:val="bullet"/>
      <w:lvlText w:val=""/>
      <w:lvlJc w:val="left"/>
      <w:pPr>
        <w:tabs>
          <w:tab w:val="num" w:pos="3600"/>
        </w:tabs>
        <w:ind w:left="3600" w:hanging="360"/>
      </w:pPr>
      <w:rPr>
        <w:rFonts w:ascii="Wingdings" w:hAnsi="Wingdings" w:hint="default"/>
      </w:rPr>
    </w:lvl>
    <w:lvl w:ilvl="5" w:tplc="EFBCC242" w:tentative="1">
      <w:start w:val="1"/>
      <w:numFmt w:val="bullet"/>
      <w:lvlText w:val=""/>
      <w:lvlJc w:val="left"/>
      <w:pPr>
        <w:tabs>
          <w:tab w:val="num" w:pos="4320"/>
        </w:tabs>
        <w:ind w:left="4320" w:hanging="360"/>
      </w:pPr>
      <w:rPr>
        <w:rFonts w:ascii="Wingdings" w:hAnsi="Wingdings" w:hint="default"/>
      </w:rPr>
    </w:lvl>
    <w:lvl w:ilvl="6" w:tplc="105622B2" w:tentative="1">
      <w:start w:val="1"/>
      <w:numFmt w:val="bullet"/>
      <w:lvlText w:val=""/>
      <w:lvlJc w:val="left"/>
      <w:pPr>
        <w:tabs>
          <w:tab w:val="num" w:pos="5040"/>
        </w:tabs>
        <w:ind w:left="5040" w:hanging="360"/>
      </w:pPr>
      <w:rPr>
        <w:rFonts w:ascii="Wingdings" w:hAnsi="Wingdings" w:hint="default"/>
      </w:rPr>
    </w:lvl>
    <w:lvl w:ilvl="7" w:tplc="7F4AA66E" w:tentative="1">
      <w:start w:val="1"/>
      <w:numFmt w:val="bullet"/>
      <w:lvlText w:val=""/>
      <w:lvlJc w:val="left"/>
      <w:pPr>
        <w:tabs>
          <w:tab w:val="num" w:pos="5760"/>
        </w:tabs>
        <w:ind w:left="5760" w:hanging="360"/>
      </w:pPr>
      <w:rPr>
        <w:rFonts w:ascii="Wingdings" w:hAnsi="Wingdings" w:hint="default"/>
      </w:rPr>
    </w:lvl>
    <w:lvl w:ilvl="8" w:tplc="3C82B07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07B"/>
    <w:rsid w:val="000A7123"/>
    <w:rsid w:val="001C182B"/>
    <w:rsid w:val="0026107B"/>
    <w:rsid w:val="00356025"/>
    <w:rsid w:val="003C142E"/>
    <w:rsid w:val="00444A1C"/>
    <w:rsid w:val="004E3E6E"/>
    <w:rsid w:val="00543F05"/>
    <w:rsid w:val="00547299"/>
    <w:rsid w:val="00615283"/>
    <w:rsid w:val="00641178"/>
    <w:rsid w:val="00641AA1"/>
    <w:rsid w:val="006C16BB"/>
    <w:rsid w:val="006D66E2"/>
    <w:rsid w:val="00715D95"/>
    <w:rsid w:val="00942637"/>
    <w:rsid w:val="009E0308"/>
    <w:rsid w:val="00A51106"/>
    <w:rsid w:val="00AF564D"/>
    <w:rsid w:val="00B11127"/>
    <w:rsid w:val="00BA3B18"/>
    <w:rsid w:val="00C44678"/>
    <w:rsid w:val="00CA0898"/>
    <w:rsid w:val="00D2172E"/>
    <w:rsid w:val="00D5481A"/>
    <w:rsid w:val="00DF5D66"/>
    <w:rsid w:val="00E861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299DE"/>
  <w15:chartTrackingRefBased/>
  <w15:docId w15:val="{77051367-B7B4-487F-97BF-924ED346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C1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aa-ET" w:eastAsia="aa-ET"/>
    </w:rPr>
  </w:style>
  <w:style w:type="character" w:customStyle="1" w:styleId="HTML0">
    <w:name w:val="Стандартный HTML Знак"/>
    <w:basedOn w:val="a0"/>
    <w:link w:val="HTML"/>
    <w:uiPriority w:val="99"/>
    <w:semiHidden/>
    <w:rsid w:val="003C142E"/>
    <w:rPr>
      <w:rFonts w:ascii="Courier New" w:eastAsia="Times New Roman" w:hAnsi="Courier New" w:cs="Courier New"/>
      <w:sz w:val="20"/>
      <w:szCs w:val="20"/>
      <w:lang w:val="aa-ET" w:eastAsia="aa-ET"/>
    </w:rPr>
  </w:style>
  <w:style w:type="paragraph" w:styleId="a3">
    <w:name w:val="List Paragraph"/>
    <w:basedOn w:val="a"/>
    <w:uiPriority w:val="34"/>
    <w:qFormat/>
    <w:rsid w:val="003C142E"/>
    <w:pPr>
      <w:spacing w:after="0" w:line="240" w:lineRule="auto"/>
      <w:ind w:left="720"/>
      <w:contextualSpacing/>
    </w:pPr>
    <w:rPr>
      <w:rFonts w:ascii="Times New Roman" w:eastAsia="Times New Roman" w:hAnsi="Times New Roman" w:cs="Times New Roman"/>
      <w:sz w:val="24"/>
      <w:szCs w:val="24"/>
      <w:lang w:val="aa-ET" w:eastAsia="aa-E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3364">
      <w:bodyDiv w:val="1"/>
      <w:marLeft w:val="0"/>
      <w:marRight w:val="0"/>
      <w:marTop w:val="0"/>
      <w:marBottom w:val="0"/>
      <w:divBdr>
        <w:top w:val="none" w:sz="0" w:space="0" w:color="auto"/>
        <w:left w:val="none" w:sz="0" w:space="0" w:color="auto"/>
        <w:bottom w:val="none" w:sz="0" w:space="0" w:color="auto"/>
        <w:right w:val="none" w:sz="0" w:space="0" w:color="auto"/>
      </w:divBdr>
    </w:div>
    <w:div w:id="973947411">
      <w:bodyDiv w:val="1"/>
      <w:marLeft w:val="0"/>
      <w:marRight w:val="0"/>
      <w:marTop w:val="0"/>
      <w:marBottom w:val="0"/>
      <w:divBdr>
        <w:top w:val="none" w:sz="0" w:space="0" w:color="auto"/>
        <w:left w:val="none" w:sz="0" w:space="0" w:color="auto"/>
        <w:bottom w:val="none" w:sz="0" w:space="0" w:color="auto"/>
        <w:right w:val="none" w:sz="0" w:space="0" w:color="auto"/>
      </w:divBdr>
    </w:div>
    <w:div w:id="1002702359">
      <w:bodyDiv w:val="1"/>
      <w:marLeft w:val="0"/>
      <w:marRight w:val="0"/>
      <w:marTop w:val="0"/>
      <w:marBottom w:val="0"/>
      <w:divBdr>
        <w:top w:val="none" w:sz="0" w:space="0" w:color="auto"/>
        <w:left w:val="none" w:sz="0" w:space="0" w:color="auto"/>
        <w:bottom w:val="none" w:sz="0" w:space="0" w:color="auto"/>
        <w:right w:val="none" w:sz="0" w:space="0" w:color="auto"/>
      </w:divBdr>
    </w:div>
    <w:div w:id="1415396760">
      <w:bodyDiv w:val="1"/>
      <w:marLeft w:val="0"/>
      <w:marRight w:val="0"/>
      <w:marTop w:val="0"/>
      <w:marBottom w:val="0"/>
      <w:divBdr>
        <w:top w:val="none" w:sz="0" w:space="0" w:color="auto"/>
        <w:left w:val="none" w:sz="0" w:space="0" w:color="auto"/>
        <w:bottom w:val="none" w:sz="0" w:space="0" w:color="auto"/>
        <w:right w:val="none" w:sz="0" w:space="0" w:color="auto"/>
      </w:divBdr>
      <w:divsChild>
        <w:div w:id="960763644">
          <w:marLeft w:val="274"/>
          <w:marRight w:val="0"/>
          <w:marTop w:val="0"/>
          <w:marBottom w:val="0"/>
          <w:divBdr>
            <w:top w:val="none" w:sz="0" w:space="0" w:color="auto"/>
            <w:left w:val="none" w:sz="0" w:space="0" w:color="auto"/>
            <w:bottom w:val="none" w:sz="0" w:space="0" w:color="auto"/>
            <w:right w:val="none" w:sz="0" w:space="0" w:color="auto"/>
          </w:divBdr>
        </w:div>
      </w:divsChild>
    </w:div>
    <w:div w:id="1523667270">
      <w:bodyDiv w:val="1"/>
      <w:marLeft w:val="0"/>
      <w:marRight w:val="0"/>
      <w:marTop w:val="0"/>
      <w:marBottom w:val="0"/>
      <w:divBdr>
        <w:top w:val="none" w:sz="0" w:space="0" w:color="auto"/>
        <w:left w:val="none" w:sz="0" w:space="0" w:color="auto"/>
        <w:bottom w:val="none" w:sz="0" w:space="0" w:color="auto"/>
        <w:right w:val="none" w:sz="0" w:space="0" w:color="auto"/>
      </w:divBdr>
    </w:div>
    <w:div w:id="1559782773">
      <w:bodyDiv w:val="1"/>
      <w:marLeft w:val="0"/>
      <w:marRight w:val="0"/>
      <w:marTop w:val="0"/>
      <w:marBottom w:val="0"/>
      <w:divBdr>
        <w:top w:val="none" w:sz="0" w:space="0" w:color="auto"/>
        <w:left w:val="none" w:sz="0" w:space="0" w:color="auto"/>
        <w:bottom w:val="none" w:sz="0" w:space="0" w:color="auto"/>
        <w:right w:val="none" w:sz="0" w:space="0" w:color="auto"/>
      </w:divBdr>
    </w:div>
    <w:div w:id="1617329027">
      <w:bodyDiv w:val="1"/>
      <w:marLeft w:val="0"/>
      <w:marRight w:val="0"/>
      <w:marTop w:val="0"/>
      <w:marBottom w:val="0"/>
      <w:divBdr>
        <w:top w:val="none" w:sz="0" w:space="0" w:color="auto"/>
        <w:left w:val="none" w:sz="0" w:space="0" w:color="auto"/>
        <w:bottom w:val="none" w:sz="0" w:space="0" w:color="auto"/>
        <w:right w:val="none" w:sz="0" w:space="0" w:color="auto"/>
      </w:divBdr>
    </w:div>
    <w:div w:id="1673488649">
      <w:bodyDiv w:val="1"/>
      <w:marLeft w:val="0"/>
      <w:marRight w:val="0"/>
      <w:marTop w:val="0"/>
      <w:marBottom w:val="0"/>
      <w:divBdr>
        <w:top w:val="none" w:sz="0" w:space="0" w:color="auto"/>
        <w:left w:val="none" w:sz="0" w:space="0" w:color="auto"/>
        <w:bottom w:val="none" w:sz="0" w:space="0" w:color="auto"/>
        <w:right w:val="none" w:sz="0" w:space="0" w:color="auto"/>
      </w:divBdr>
    </w:div>
    <w:div w:id="1764953535">
      <w:bodyDiv w:val="1"/>
      <w:marLeft w:val="0"/>
      <w:marRight w:val="0"/>
      <w:marTop w:val="0"/>
      <w:marBottom w:val="0"/>
      <w:divBdr>
        <w:top w:val="none" w:sz="0" w:space="0" w:color="auto"/>
        <w:left w:val="none" w:sz="0" w:space="0" w:color="auto"/>
        <w:bottom w:val="none" w:sz="0" w:space="0" w:color="auto"/>
        <w:right w:val="none" w:sz="0" w:space="0" w:color="auto"/>
      </w:divBdr>
      <w:divsChild>
        <w:div w:id="1349257643">
          <w:marLeft w:val="274"/>
          <w:marRight w:val="0"/>
          <w:marTop w:val="0"/>
          <w:marBottom w:val="0"/>
          <w:divBdr>
            <w:top w:val="none" w:sz="0" w:space="0" w:color="auto"/>
            <w:left w:val="none" w:sz="0" w:space="0" w:color="auto"/>
            <w:bottom w:val="none" w:sz="0" w:space="0" w:color="auto"/>
            <w:right w:val="none" w:sz="0" w:space="0" w:color="auto"/>
          </w:divBdr>
        </w:div>
      </w:divsChild>
    </w:div>
    <w:div w:id="1771001369">
      <w:bodyDiv w:val="1"/>
      <w:marLeft w:val="0"/>
      <w:marRight w:val="0"/>
      <w:marTop w:val="0"/>
      <w:marBottom w:val="0"/>
      <w:divBdr>
        <w:top w:val="none" w:sz="0" w:space="0" w:color="auto"/>
        <w:left w:val="none" w:sz="0" w:space="0" w:color="auto"/>
        <w:bottom w:val="none" w:sz="0" w:space="0" w:color="auto"/>
        <w:right w:val="none" w:sz="0" w:space="0" w:color="auto"/>
      </w:divBdr>
    </w:div>
    <w:div w:id="1918204102">
      <w:bodyDiv w:val="1"/>
      <w:marLeft w:val="0"/>
      <w:marRight w:val="0"/>
      <w:marTop w:val="0"/>
      <w:marBottom w:val="0"/>
      <w:divBdr>
        <w:top w:val="none" w:sz="0" w:space="0" w:color="auto"/>
        <w:left w:val="none" w:sz="0" w:space="0" w:color="auto"/>
        <w:bottom w:val="none" w:sz="0" w:space="0" w:color="auto"/>
        <w:right w:val="none" w:sz="0" w:space="0" w:color="auto"/>
      </w:divBdr>
      <w:divsChild>
        <w:div w:id="99556795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471</Words>
  <Characters>2685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HP</cp:lastModifiedBy>
  <cp:revision>17</cp:revision>
  <dcterms:created xsi:type="dcterms:W3CDTF">2020-10-14T06:47:00Z</dcterms:created>
  <dcterms:modified xsi:type="dcterms:W3CDTF">2020-10-16T13:17:00Z</dcterms:modified>
</cp:coreProperties>
</file>